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fldChar w:fldCharType="begin"/>
      </w:r>
      <w:r w:rsidRPr="000967A9">
        <w:rPr>
          <w:rFonts w:ascii="Times New Roman" w:eastAsia="Times New Roman" w:hAnsi="Times New Roman" w:cs="Times New Roman"/>
          <w:sz w:val="28"/>
          <w:szCs w:val="28"/>
          <w:lang w:eastAsia="ru-RU"/>
        </w:rPr>
        <w:instrText xml:space="preserve"> HYPERLINK "https://www.consultant.ru/document/cons_doc_LAW_58840/" </w:instrText>
      </w:r>
      <w:r w:rsidRPr="000967A9">
        <w:rPr>
          <w:rFonts w:ascii="Times New Roman" w:eastAsia="Times New Roman" w:hAnsi="Times New Roman" w:cs="Times New Roman"/>
          <w:sz w:val="28"/>
          <w:szCs w:val="28"/>
          <w:lang w:eastAsia="ru-RU"/>
        </w:rPr>
        <w:fldChar w:fldCharType="separate"/>
      </w:r>
      <w:r w:rsidRPr="000967A9">
        <w:rPr>
          <w:rFonts w:ascii="Times New Roman" w:eastAsia="Times New Roman" w:hAnsi="Times New Roman" w:cs="Times New Roman"/>
          <w:color w:val="0000FF"/>
          <w:sz w:val="28"/>
          <w:szCs w:val="28"/>
          <w:u w:val="single"/>
          <w:lang w:eastAsia="ru-RU"/>
        </w:rPr>
        <w:t>Федеральный закон от 06.03.2006 N 35-ФЗ (ред. от 28.02.2025) "О противодействии терроризму"</w:t>
      </w:r>
      <w:r w:rsidRPr="000967A9">
        <w:rPr>
          <w:rFonts w:ascii="Times New Roman" w:eastAsia="Times New Roman" w:hAnsi="Times New Roman" w:cs="Times New Roman"/>
          <w:sz w:val="28"/>
          <w:szCs w:val="28"/>
          <w:lang w:eastAsia="ru-RU"/>
        </w:rPr>
        <w:fldChar w:fldCharType="end"/>
      </w:r>
      <w:r w:rsidRPr="000967A9">
        <w:rPr>
          <w:rFonts w:ascii="Times New Roman" w:eastAsia="Times New Roman" w:hAnsi="Times New Roman" w:cs="Times New Roman"/>
          <w:sz w:val="28"/>
          <w:szCs w:val="28"/>
          <w:lang w:eastAsia="ru-RU"/>
        </w:rPr>
        <w:t xml:space="preserve"> </w:t>
      </w:r>
    </w:p>
    <w:p w:rsidR="000967A9" w:rsidRPr="000967A9" w:rsidRDefault="000967A9" w:rsidP="000967A9">
      <w:pPr>
        <w:spacing w:beforeAutospacing="1" w:after="0" w:afterAutospacing="1" w:line="240" w:lineRule="auto"/>
        <w:ind w:left="-567"/>
        <w:outlineLvl w:val="0"/>
        <w:rPr>
          <w:rFonts w:ascii="Times New Roman" w:eastAsia="Times New Roman" w:hAnsi="Times New Roman" w:cs="Times New Roman"/>
          <w:b/>
          <w:bCs/>
          <w:kern w:val="36"/>
          <w:sz w:val="28"/>
          <w:szCs w:val="28"/>
          <w:lang w:eastAsia="ru-RU"/>
        </w:rPr>
      </w:pPr>
      <w:r w:rsidRPr="000967A9">
        <w:rPr>
          <w:rFonts w:ascii="Times New Roman" w:eastAsia="Times New Roman" w:hAnsi="Times New Roman" w:cs="Times New Roman"/>
          <w:b/>
          <w:bCs/>
          <w:kern w:val="36"/>
          <w:sz w:val="28"/>
          <w:szCs w:val="28"/>
          <w:lang w:eastAsia="ru-RU"/>
        </w:rPr>
        <w:t>Статья 3. Основные понятия</w:t>
      </w:r>
      <w:r>
        <w:rPr>
          <w:rFonts w:ascii="Times New Roman" w:eastAsia="Times New Roman" w:hAnsi="Times New Roman" w:cs="Times New Roman"/>
          <w:b/>
          <w:bCs/>
          <w:kern w:val="36"/>
          <w:sz w:val="28"/>
          <w:szCs w:val="28"/>
          <w:lang w:eastAsia="ru-RU"/>
        </w:rPr>
        <w:t xml:space="preserve"> «Терроризм»</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В настоящем Федеральном законе используются следующие основные понятия:</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1) терроризм - идеология насилия и практика воздействия на принятие решения органами государственной власти, органами публичной власти федеральных территорий,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 xml:space="preserve">(в ред. Федерального </w:t>
      </w:r>
      <w:hyperlink r:id="rId5" w:anchor="dst100130" w:history="1">
        <w:r w:rsidRPr="000967A9">
          <w:rPr>
            <w:rFonts w:ascii="Times New Roman" w:eastAsia="Times New Roman" w:hAnsi="Times New Roman" w:cs="Times New Roman"/>
            <w:color w:val="0000FF"/>
            <w:sz w:val="28"/>
            <w:szCs w:val="28"/>
            <w:u w:val="single"/>
            <w:lang w:eastAsia="ru-RU"/>
          </w:rPr>
          <w:t>закона</w:t>
        </w:r>
      </w:hyperlink>
      <w:r w:rsidRPr="000967A9">
        <w:rPr>
          <w:rFonts w:ascii="Times New Roman" w:eastAsia="Times New Roman" w:hAnsi="Times New Roman" w:cs="Times New Roman"/>
          <w:sz w:val="28"/>
          <w:szCs w:val="28"/>
          <w:lang w:eastAsia="ru-RU"/>
        </w:rPr>
        <w:t xml:space="preserve"> от 10.07.2023 N 287-ФЗ)</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(см. те</w:t>
      </w:r>
      <w:proofErr w:type="gramStart"/>
      <w:r w:rsidRPr="000967A9">
        <w:rPr>
          <w:rFonts w:ascii="Times New Roman" w:eastAsia="Times New Roman" w:hAnsi="Times New Roman" w:cs="Times New Roman"/>
          <w:sz w:val="28"/>
          <w:szCs w:val="28"/>
          <w:lang w:eastAsia="ru-RU"/>
        </w:rPr>
        <w:t>кст в пр</w:t>
      </w:r>
      <w:proofErr w:type="gramEnd"/>
      <w:r w:rsidRPr="000967A9">
        <w:rPr>
          <w:rFonts w:ascii="Times New Roman" w:eastAsia="Times New Roman" w:hAnsi="Times New Roman" w:cs="Times New Roman"/>
          <w:sz w:val="28"/>
          <w:szCs w:val="28"/>
          <w:lang w:eastAsia="ru-RU"/>
        </w:rPr>
        <w:t xml:space="preserve">едыдущей </w:t>
      </w:r>
      <w:hyperlink r:id="rId6" w:history="1">
        <w:r w:rsidRPr="000967A9">
          <w:rPr>
            <w:rFonts w:ascii="Times New Roman" w:eastAsia="Times New Roman" w:hAnsi="Times New Roman" w:cs="Times New Roman"/>
            <w:color w:val="0000FF"/>
            <w:sz w:val="28"/>
            <w:szCs w:val="28"/>
            <w:u w:val="single"/>
            <w:lang w:eastAsia="ru-RU"/>
          </w:rPr>
          <w:t>редакции</w:t>
        </w:r>
      </w:hyperlink>
      <w:r w:rsidRPr="000967A9">
        <w:rPr>
          <w:rFonts w:ascii="Times New Roman" w:eastAsia="Times New Roman" w:hAnsi="Times New Roman" w:cs="Times New Roman"/>
          <w:sz w:val="28"/>
          <w:szCs w:val="28"/>
          <w:lang w:eastAsia="ru-RU"/>
        </w:rPr>
        <w:t>)</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2) террористическая деятельность - деятельность, включающая в себя:</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а) организацию, планирование, подготовку, финансирование и реализацию террористического акта;</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б) подстрекательство к террористическому акту;</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г) вербовку, вооружение, обучение и использование террористов;</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д) информационное или иное пособничество в планировании, подготовке или реализации террористического акта;</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 xml:space="preserve">(п. 3 в ред. Федерального </w:t>
      </w:r>
      <w:hyperlink r:id="rId7" w:anchor="dst100137" w:history="1">
        <w:r w:rsidRPr="000967A9">
          <w:rPr>
            <w:rFonts w:ascii="Times New Roman" w:eastAsia="Times New Roman" w:hAnsi="Times New Roman" w:cs="Times New Roman"/>
            <w:color w:val="0000FF"/>
            <w:sz w:val="28"/>
            <w:szCs w:val="28"/>
            <w:u w:val="single"/>
            <w:lang w:eastAsia="ru-RU"/>
          </w:rPr>
          <w:t>закона</w:t>
        </w:r>
      </w:hyperlink>
      <w:r w:rsidRPr="000967A9">
        <w:rPr>
          <w:rFonts w:ascii="Times New Roman" w:eastAsia="Times New Roman" w:hAnsi="Times New Roman" w:cs="Times New Roman"/>
          <w:sz w:val="28"/>
          <w:szCs w:val="28"/>
          <w:lang w:eastAsia="ru-RU"/>
        </w:rPr>
        <w:t xml:space="preserve"> от 05.05.2014 N 130-ФЗ)</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(см. те</w:t>
      </w:r>
      <w:proofErr w:type="gramStart"/>
      <w:r w:rsidRPr="000967A9">
        <w:rPr>
          <w:rFonts w:ascii="Times New Roman" w:eastAsia="Times New Roman" w:hAnsi="Times New Roman" w:cs="Times New Roman"/>
          <w:sz w:val="28"/>
          <w:szCs w:val="28"/>
          <w:lang w:eastAsia="ru-RU"/>
        </w:rPr>
        <w:t>кст в пр</w:t>
      </w:r>
      <w:proofErr w:type="gramEnd"/>
      <w:r w:rsidRPr="000967A9">
        <w:rPr>
          <w:rFonts w:ascii="Times New Roman" w:eastAsia="Times New Roman" w:hAnsi="Times New Roman" w:cs="Times New Roman"/>
          <w:sz w:val="28"/>
          <w:szCs w:val="28"/>
          <w:lang w:eastAsia="ru-RU"/>
        </w:rPr>
        <w:t xml:space="preserve">едыдущей </w:t>
      </w:r>
      <w:hyperlink r:id="rId8" w:history="1">
        <w:r w:rsidRPr="000967A9">
          <w:rPr>
            <w:rFonts w:ascii="Times New Roman" w:eastAsia="Times New Roman" w:hAnsi="Times New Roman" w:cs="Times New Roman"/>
            <w:color w:val="0000FF"/>
            <w:sz w:val="28"/>
            <w:szCs w:val="28"/>
            <w:u w:val="single"/>
            <w:lang w:eastAsia="ru-RU"/>
          </w:rPr>
          <w:t>редакции</w:t>
        </w:r>
      </w:hyperlink>
      <w:r w:rsidRPr="000967A9">
        <w:rPr>
          <w:rFonts w:ascii="Times New Roman" w:eastAsia="Times New Roman" w:hAnsi="Times New Roman" w:cs="Times New Roman"/>
          <w:sz w:val="28"/>
          <w:szCs w:val="28"/>
          <w:lang w:eastAsia="ru-RU"/>
        </w:rPr>
        <w:t>)</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lastRenderedPageBreak/>
        <w:t xml:space="preserve">4) противодействие терроризму - деятельность органов государственной власти, органов публичной власти федеральных территорий и органов местного самоуправления, а также физических и юридических лиц </w:t>
      </w:r>
      <w:proofErr w:type="gramStart"/>
      <w:r w:rsidRPr="000967A9">
        <w:rPr>
          <w:rFonts w:ascii="Times New Roman" w:eastAsia="Times New Roman" w:hAnsi="Times New Roman" w:cs="Times New Roman"/>
          <w:sz w:val="28"/>
          <w:szCs w:val="28"/>
          <w:lang w:eastAsia="ru-RU"/>
        </w:rPr>
        <w:t>по</w:t>
      </w:r>
      <w:proofErr w:type="gramEnd"/>
      <w:r w:rsidRPr="000967A9">
        <w:rPr>
          <w:rFonts w:ascii="Times New Roman" w:eastAsia="Times New Roman" w:hAnsi="Times New Roman" w:cs="Times New Roman"/>
          <w:sz w:val="28"/>
          <w:szCs w:val="28"/>
          <w:lang w:eastAsia="ru-RU"/>
        </w:rPr>
        <w:t>:</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 xml:space="preserve">(в ред. Федеральных законов от 23.07.2013 </w:t>
      </w:r>
      <w:hyperlink r:id="rId9" w:anchor="dst100011" w:history="1">
        <w:r w:rsidRPr="000967A9">
          <w:rPr>
            <w:rFonts w:ascii="Times New Roman" w:eastAsia="Times New Roman" w:hAnsi="Times New Roman" w:cs="Times New Roman"/>
            <w:color w:val="0000FF"/>
            <w:sz w:val="28"/>
            <w:szCs w:val="28"/>
            <w:u w:val="single"/>
            <w:lang w:eastAsia="ru-RU"/>
          </w:rPr>
          <w:t>N 208-ФЗ</w:t>
        </w:r>
      </w:hyperlink>
      <w:r w:rsidRPr="000967A9">
        <w:rPr>
          <w:rFonts w:ascii="Times New Roman" w:eastAsia="Times New Roman" w:hAnsi="Times New Roman" w:cs="Times New Roman"/>
          <w:sz w:val="28"/>
          <w:szCs w:val="28"/>
          <w:lang w:eastAsia="ru-RU"/>
        </w:rPr>
        <w:t xml:space="preserve">, от 10.07.2023 </w:t>
      </w:r>
      <w:hyperlink r:id="rId10" w:anchor="dst100131" w:history="1">
        <w:r w:rsidRPr="000967A9">
          <w:rPr>
            <w:rFonts w:ascii="Times New Roman" w:eastAsia="Times New Roman" w:hAnsi="Times New Roman" w:cs="Times New Roman"/>
            <w:color w:val="0000FF"/>
            <w:sz w:val="28"/>
            <w:szCs w:val="28"/>
            <w:u w:val="single"/>
            <w:lang w:eastAsia="ru-RU"/>
          </w:rPr>
          <w:t>N 287-ФЗ</w:t>
        </w:r>
      </w:hyperlink>
      <w:r w:rsidRPr="000967A9">
        <w:rPr>
          <w:rFonts w:ascii="Times New Roman" w:eastAsia="Times New Roman" w:hAnsi="Times New Roman" w:cs="Times New Roman"/>
          <w:sz w:val="28"/>
          <w:szCs w:val="28"/>
          <w:lang w:eastAsia="ru-RU"/>
        </w:rPr>
        <w:t>)</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(см. те</w:t>
      </w:r>
      <w:proofErr w:type="gramStart"/>
      <w:r w:rsidRPr="000967A9">
        <w:rPr>
          <w:rFonts w:ascii="Times New Roman" w:eastAsia="Times New Roman" w:hAnsi="Times New Roman" w:cs="Times New Roman"/>
          <w:sz w:val="28"/>
          <w:szCs w:val="28"/>
          <w:lang w:eastAsia="ru-RU"/>
        </w:rPr>
        <w:t>кст в пр</w:t>
      </w:r>
      <w:proofErr w:type="gramEnd"/>
      <w:r w:rsidRPr="000967A9">
        <w:rPr>
          <w:rFonts w:ascii="Times New Roman" w:eastAsia="Times New Roman" w:hAnsi="Times New Roman" w:cs="Times New Roman"/>
          <w:sz w:val="28"/>
          <w:szCs w:val="28"/>
          <w:lang w:eastAsia="ru-RU"/>
        </w:rPr>
        <w:t xml:space="preserve">едыдущей </w:t>
      </w:r>
      <w:hyperlink r:id="rId11" w:history="1">
        <w:r w:rsidRPr="000967A9">
          <w:rPr>
            <w:rFonts w:ascii="Times New Roman" w:eastAsia="Times New Roman" w:hAnsi="Times New Roman" w:cs="Times New Roman"/>
            <w:color w:val="0000FF"/>
            <w:sz w:val="28"/>
            <w:szCs w:val="28"/>
            <w:u w:val="single"/>
            <w:lang w:eastAsia="ru-RU"/>
          </w:rPr>
          <w:t>редакции</w:t>
        </w:r>
      </w:hyperlink>
      <w:r w:rsidRPr="000967A9">
        <w:rPr>
          <w:rFonts w:ascii="Times New Roman" w:eastAsia="Times New Roman" w:hAnsi="Times New Roman" w:cs="Times New Roman"/>
          <w:sz w:val="28"/>
          <w:szCs w:val="28"/>
          <w:lang w:eastAsia="ru-RU"/>
        </w:rPr>
        <w:t>)</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б) выявлению, предупреждению, пресечению, раскрытию и расследованию террористического акта (борьба с терроризмом);</w:t>
      </w:r>
    </w:p>
    <w:p w:rsidR="000967A9" w:rsidRPr="000967A9" w:rsidRDefault="000967A9" w:rsidP="000967A9">
      <w:pPr>
        <w:spacing w:before="100" w:beforeAutospacing="1" w:after="100" w:afterAutospacing="1"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в) минимизации и (или) ликвидации последствий проявлений терроризма;</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0967A9" w:rsidRPr="000967A9" w:rsidRDefault="000967A9" w:rsidP="000967A9">
      <w:pPr>
        <w:spacing w:after="0" w:line="240" w:lineRule="auto"/>
        <w:ind w:left="-567"/>
        <w:rPr>
          <w:rFonts w:ascii="Times New Roman" w:eastAsia="Times New Roman" w:hAnsi="Times New Roman" w:cs="Times New Roman"/>
          <w:sz w:val="28"/>
          <w:szCs w:val="28"/>
          <w:lang w:eastAsia="ru-RU"/>
        </w:rPr>
      </w:pPr>
      <w:r w:rsidRPr="000967A9">
        <w:rPr>
          <w:rFonts w:ascii="Times New Roman" w:eastAsia="Times New Roman" w:hAnsi="Times New Roman" w:cs="Times New Roman"/>
          <w:sz w:val="28"/>
          <w:szCs w:val="28"/>
          <w:lang w:eastAsia="ru-RU"/>
        </w:rP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федеральной территории,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0967A9" w:rsidRPr="000967A9" w:rsidRDefault="000967A9" w:rsidP="000967A9">
      <w:pPr>
        <w:pStyle w:val="1"/>
        <w:ind w:left="-567"/>
        <w:rPr>
          <w:sz w:val="28"/>
          <w:szCs w:val="28"/>
        </w:rPr>
      </w:pPr>
      <w:r w:rsidRPr="000967A9">
        <w:rPr>
          <w:sz w:val="28"/>
          <w:szCs w:val="28"/>
        </w:rPr>
        <w:t xml:space="preserve">Статья 1. Основные понятия </w:t>
      </w:r>
      <w:r w:rsidRPr="000967A9">
        <w:rPr>
          <w:sz w:val="28"/>
          <w:szCs w:val="28"/>
        </w:rPr>
        <w:t>«Экстремизм»</w:t>
      </w:r>
    </w:p>
    <w:bookmarkStart w:id="0" w:name="text"/>
    <w:bookmarkEnd w:id="0"/>
    <w:p w:rsidR="000967A9" w:rsidRPr="000967A9" w:rsidRDefault="000967A9" w:rsidP="000967A9">
      <w:pPr>
        <w:pStyle w:val="s22"/>
        <w:ind w:left="-567"/>
        <w:rPr>
          <w:sz w:val="28"/>
          <w:szCs w:val="28"/>
        </w:rPr>
      </w:pPr>
      <w:r w:rsidRPr="000967A9">
        <w:rPr>
          <w:sz w:val="28"/>
          <w:szCs w:val="28"/>
        </w:rPr>
        <w:fldChar w:fldCharType="begin"/>
      </w:r>
      <w:r w:rsidRPr="000967A9">
        <w:rPr>
          <w:sz w:val="28"/>
          <w:szCs w:val="28"/>
        </w:rPr>
        <w:instrText xml:space="preserve"> HYPERLINK "https://base.garant.ru/12148571/093b0422f4d22f7359d5ed227a80dbe6/" \l "block_10" </w:instrText>
      </w:r>
      <w:r w:rsidRPr="000967A9">
        <w:rPr>
          <w:sz w:val="28"/>
          <w:szCs w:val="28"/>
        </w:rPr>
        <w:fldChar w:fldCharType="separate"/>
      </w:r>
      <w:r w:rsidRPr="000967A9">
        <w:rPr>
          <w:rStyle w:val="a3"/>
          <w:sz w:val="28"/>
          <w:szCs w:val="28"/>
        </w:rPr>
        <w:t>Федеральным законом</w:t>
      </w:r>
      <w:r w:rsidRPr="000967A9">
        <w:rPr>
          <w:sz w:val="28"/>
          <w:szCs w:val="28"/>
        </w:rPr>
        <w:fldChar w:fldCharType="end"/>
      </w:r>
      <w:r w:rsidRPr="000967A9">
        <w:rPr>
          <w:sz w:val="28"/>
          <w:szCs w:val="28"/>
        </w:rPr>
        <w:t xml:space="preserve"> от 27 июля 2006 г. N 148-ФЗ статья 1 настоящего Федерального закона изложена в новой редакции</w:t>
      </w:r>
    </w:p>
    <w:p w:rsidR="000967A9" w:rsidRPr="000967A9" w:rsidRDefault="000967A9" w:rsidP="000967A9">
      <w:pPr>
        <w:pStyle w:val="s22"/>
        <w:ind w:left="-567"/>
        <w:rPr>
          <w:sz w:val="28"/>
          <w:szCs w:val="28"/>
        </w:rPr>
      </w:pPr>
      <w:hyperlink r:id="rId12" w:anchor="/document/5219995/block/1" w:history="1">
        <w:r w:rsidRPr="000967A9">
          <w:rPr>
            <w:rStyle w:val="a3"/>
            <w:sz w:val="28"/>
            <w:szCs w:val="28"/>
          </w:rPr>
          <w:t>См. те</w:t>
        </w:r>
        <w:proofErr w:type="gramStart"/>
        <w:r w:rsidRPr="000967A9">
          <w:rPr>
            <w:rStyle w:val="a3"/>
            <w:sz w:val="28"/>
            <w:szCs w:val="28"/>
          </w:rPr>
          <w:t>кст ст</w:t>
        </w:r>
        <w:proofErr w:type="gramEnd"/>
        <w:r w:rsidRPr="000967A9">
          <w:rPr>
            <w:rStyle w:val="a3"/>
            <w:sz w:val="28"/>
            <w:szCs w:val="28"/>
          </w:rPr>
          <w:t>атьи в предыдущей редакции</w:t>
        </w:r>
      </w:hyperlink>
    </w:p>
    <w:p w:rsidR="000967A9" w:rsidRPr="000967A9" w:rsidRDefault="000967A9" w:rsidP="000967A9">
      <w:pPr>
        <w:pStyle w:val="s15"/>
        <w:ind w:left="-567"/>
        <w:rPr>
          <w:sz w:val="28"/>
          <w:szCs w:val="28"/>
        </w:rPr>
      </w:pPr>
      <w:r w:rsidRPr="000967A9">
        <w:rPr>
          <w:rStyle w:val="s10"/>
          <w:sz w:val="28"/>
          <w:szCs w:val="28"/>
        </w:rPr>
        <w:t>Статья 1.</w:t>
      </w:r>
      <w:r w:rsidRPr="000967A9">
        <w:rPr>
          <w:sz w:val="28"/>
          <w:szCs w:val="28"/>
        </w:rPr>
        <w:t xml:space="preserve"> Основные понятия</w:t>
      </w:r>
    </w:p>
    <w:p w:rsidR="000967A9" w:rsidRPr="000967A9" w:rsidRDefault="000967A9" w:rsidP="000967A9">
      <w:pPr>
        <w:pStyle w:val="s1"/>
        <w:ind w:left="-567"/>
        <w:rPr>
          <w:sz w:val="28"/>
          <w:szCs w:val="28"/>
        </w:rPr>
      </w:pPr>
      <w:r w:rsidRPr="000967A9">
        <w:rPr>
          <w:sz w:val="28"/>
          <w:szCs w:val="28"/>
        </w:rPr>
        <w:t>Для целей настоящего Федерального закона применяются следующие основные понятия:</w:t>
      </w:r>
    </w:p>
    <w:p w:rsidR="000967A9" w:rsidRPr="000967A9" w:rsidRDefault="000967A9" w:rsidP="000967A9">
      <w:pPr>
        <w:pStyle w:val="s22"/>
        <w:ind w:left="-567"/>
        <w:rPr>
          <w:sz w:val="28"/>
          <w:szCs w:val="28"/>
        </w:rPr>
      </w:pPr>
      <w:r w:rsidRPr="000967A9">
        <w:rPr>
          <w:sz w:val="28"/>
          <w:szCs w:val="28"/>
        </w:rPr>
        <w:t xml:space="preserve">Пункт 1 изменен с 11 августа 2020 г. - </w:t>
      </w:r>
      <w:hyperlink r:id="rId13" w:history="1">
        <w:r w:rsidRPr="000967A9">
          <w:rPr>
            <w:rStyle w:val="a3"/>
            <w:sz w:val="28"/>
            <w:szCs w:val="28"/>
          </w:rPr>
          <w:t>Федеральный закон</w:t>
        </w:r>
      </w:hyperlink>
      <w:r w:rsidRPr="000967A9">
        <w:rPr>
          <w:sz w:val="28"/>
          <w:szCs w:val="28"/>
        </w:rPr>
        <w:t xml:space="preserve"> от 31 июля 2020 г. N 299-ФЗ</w:t>
      </w:r>
    </w:p>
    <w:p w:rsidR="000967A9" w:rsidRPr="000967A9" w:rsidRDefault="000967A9" w:rsidP="000967A9">
      <w:pPr>
        <w:pStyle w:val="s22"/>
        <w:ind w:left="-567"/>
        <w:rPr>
          <w:sz w:val="28"/>
          <w:szCs w:val="28"/>
        </w:rPr>
      </w:pPr>
      <w:hyperlink r:id="rId14" w:anchor="/document/77702991/block/101" w:history="1">
        <w:r w:rsidRPr="000967A9">
          <w:rPr>
            <w:rStyle w:val="a3"/>
            <w:sz w:val="28"/>
            <w:szCs w:val="28"/>
          </w:rPr>
          <w:t>См. предыдущую редакцию</w:t>
        </w:r>
      </w:hyperlink>
    </w:p>
    <w:p w:rsidR="000967A9" w:rsidRPr="000967A9" w:rsidRDefault="000967A9" w:rsidP="000967A9">
      <w:pPr>
        <w:pStyle w:val="s1"/>
        <w:ind w:left="-567"/>
        <w:rPr>
          <w:sz w:val="28"/>
          <w:szCs w:val="28"/>
        </w:rPr>
      </w:pPr>
      <w:r w:rsidRPr="000967A9">
        <w:rPr>
          <w:sz w:val="28"/>
          <w:szCs w:val="28"/>
        </w:rPr>
        <w:t xml:space="preserve">1) </w:t>
      </w:r>
      <w:r w:rsidRPr="000967A9">
        <w:rPr>
          <w:rStyle w:val="s10"/>
          <w:sz w:val="28"/>
          <w:szCs w:val="28"/>
        </w:rPr>
        <w:t>экстремистская деятельность (экстремизм)</w:t>
      </w:r>
      <w:r w:rsidRPr="000967A9">
        <w:rPr>
          <w:sz w:val="28"/>
          <w:szCs w:val="28"/>
        </w:rPr>
        <w:t>:</w:t>
      </w:r>
    </w:p>
    <w:p w:rsidR="000967A9" w:rsidRPr="000967A9" w:rsidRDefault="000967A9" w:rsidP="000967A9">
      <w:pPr>
        <w:pStyle w:val="s1"/>
        <w:ind w:left="-567"/>
        <w:rPr>
          <w:sz w:val="28"/>
          <w:szCs w:val="28"/>
        </w:rPr>
      </w:pPr>
      <w:r w:rsidRPr="000967A9">
        <w:rPr>
          <w:sz w:val="28"/>
          <w:szCs w:val="28"/>
        </w:rPr>
        <w:t>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0967A9" w:rsidRPr="000967A9" w:rsidRDefault="000967A9" w:rsidP="000967A9">
      <w:pPr>
        <w:pStyle w:val="s1"/>
        <w:ind w:left="-567"/>
        <w:rPr>
          <w:sz w:val="28"/>
          <w:szCs w:val="28"/>
        </w:rPr>
      </w:pPr>
      <w:r w:rsidRPr="000967A9">
        <w:rPr>
          <w:sz w:val="28"/>
          <w:szCs w:val="28"/>
        </w:rPr>
        <w:t>публичное оправдание терроризма и иная террористическая деятельность;</w:t>
      </w:r>
    </w:p>
    <w:p w:rsidR="000967A9" w:rsidRPr="000967A9" w:rsidRDefault="000967A9" w:rsidP="000967A9">
      <w:pPr>
        <w:pStyle w:val="s1"/>
        <w:ind w:left="-567"/>
        <w:rPr>
          <w:sz w:val="28"/>
          <w:szCs w:val="28"/>
        </w:rPr>
      </w:pPr>
      <w:r w:rsidRPr="000967A9">
        <w:rPr>
          <w:sz w:val="28"/>
          <w:szCs w:val="28"/>
        </w:rPr>
        <w:t>возбуждение социальной, расовой, национальной или религиозной розни;</w:t>
      </w:r>
    </w:p>
    <w:p w:rsidR="000967A9" w:rsidRPr="000967A9" w:rsidRDefault="000967A9" w:rsidP="000967A9">
      <w:pPr>
        <w:pStyle w:val="s1"/>
        <w:ind w:left="-567"/>
        <w:rPr>
          <w:sz w:val="28"/>
          <w:szCs w:val="28"/>
        </w:rPr>
      </w:pPr>
      <w:r w:rsidRPr="000967A9">
        <w:rPr>
          <w:sz w:val="28"/>
          <w:szCs w:val="28"/>
        </w:rP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0967A9" w:rsidRPr="000967A9" w:rsidRDefault="000967A9" w:rsidP="000967A9">
      <w:pPr>
        <w:pStyle w:val="s1"/>
        <w:ind w:left="-567"/>
        <w:rPr>
          <w:sz w:val="28"/>
          <w:szCs w:val="28"/>
        </w:rPr>
      </w:pPr>
      <w:r w:rsidRPr="000967A9">
        <w:rPr>
          <w:sz w:val="28"/>
          <w:szCs w:val="28"/>
        </w:rP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0967A9" w:rsidRPr="000967A9" w:rsidRDefault="000967A9" w:rsidP="000967A9">
      <w:pPr>
        <w:pStyle w:val="s1"/>
        <w:ind w:left="-567"/>
        <w:rPr>
          <w:sz w:val="28"/>
          <w:szCs w:val="28"/>
        </w:rPr>
      </w:pPr>
      <w:r w:rsidRPr="000967A9">
        <w:rPr>
          <w:sz w:val="28"/>
          <w:szCs w:val="28"/>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0967A9" w:rsidRPr="000967A9" w:rsidRDefault="000967A9" w:rsidP="000967A9">
      <w:pPr>
        <w:pStyle w:val="s1"/>
        <w:ind w:left="-567"/>
        <w:rPr>
          <w:sz w:val="28"/>
          <w:szCs w:val="28"/>
        </w:rPr>
      </w:pPr>
      <w:r w:rsidRPr="000967A9">
        <w:rPr>
          <w:sz w:val="28"/>
          <w:szCs w:val="28"/>
        </w:rP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0967A9" w:rsidRPr="000967A9" w:rsidRDefault="000967A9" w:rsidP="000967A9">
      <w:pPr>
        <w:pStyle w:val="s1"/>
        <w:ind w:left="-567"/>
        <w:rPr>
          <w:sz w:val="28"/>
          <w:szCs w:val="28"/>
        </w:rPr>
      </w:pPr>
      <w:r w:rsidRPr="000967A9">
        <w:rPr>
          <w:sz w:val="28"/>
          <w:szCs w:val="28"/>
        </w:rPr>
        <w:t xml:space="preserve">совершение преступлений по мотивам, указанным в </w:t>
      </w:r>
      <w:hyperlink r:id="rId15" w:anchor="block_63015" w:history="1">
        <w:r w:rsidRPr="000967A9">
          <w:rPr>
            <w:rStyle w:val="a3"/>
            <w:sz w:val="28"/>
            <w:szCs w:val="28"/>
          </w:rPr>
          <w:t>пункте "е" части первой статьи 63</w:t>
        </w:r>
      </w:hyperlink>
      <w:r w:rsidRPr="000967A9">
        <w:rPr>
          <w:sz w:val="28"/>
          <w:szCs w:val="28"/>
        </w:rPr>
        <w:t xml:space="preserve"> Уголовного кодекса Российской Федерации;</w:t>
      </w:r>
    </w:p>
    <w:p w:rsidR="000967A9" w:rsidRPr="000967A9" w:rsidRDefault="000967A9" w:rsidP="000967A9">
      <w:pPr>
        <w:pStyle w:val="s1"/>
        <w:ind w:left="-567"/>
        <w:rPr>
          <w:sz w:val="28"/>
          <w:szCs w:val="28"/>
        </w:rPr>
      </w:pPr>
      <w:proofErr w:type="gramStart"/>
      <w:r w:rsidRPr="000967A9">
        <w:rPr>
          <w:sz w:val="28"/>
          <w:szCs w:val="28"/>
        </w:rPr>
        <w:t>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w:t>
      </w:r>
      <w:proofErr w:type="gramEnd"/>
      <w:r w:rsidRPr="000967A9">
        <w:rPr>
          <w:sz w:val="28"/>
          <w:szCs w:val="28"/>
        </w:rPr>
        <w:t xml:space="preserve"> экстремизма и отсутствуют признаки пропаганды или оправдания нацистской и экстремистской идеологии;</w:t>
      </w:r>
    </w:p>
    <w:p w:rsidR="000967A9" w:rsidRPr="000967A9" w:rsidRDefault="000967A9" w:rsidP="000967A9">
      <w:pPr>
        <w:pStyle w:val="s1"/>
        <w:ind w:left="-567"/>
        <w:rPr>
          <w:sz w:val="28"/>
          <w:szCs w:val="28"/>
        </w:rPr>
      </w:pPr>
      <w:r w:rsidRPr="000967A9">
        <w:rPr>
          <w:sz w:val="28"/>
          <w:szCs w:val="28"/>
        </w:rPr>
        <w:lastRenderedPageBreak/>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0967A9" w:rsidRPr="000967A9" w:rsidRDefault="000967A9" w:rsidP="000967A9">
      <w:pPr>
        <w:pStyle w:val="s1"/>
        <w:ind w:left="-567"/>
        <w:rPr>
          <w:sz w:val="28"/>
          <w:szCs w:val="28"/>
        </w:rPr>
      </w:pPr>
      <w:r w:rsidRPr="000967A9">
        <w:rPr>
          <w:sz w:val="28"/>
          <w:szCs w:val="28"/>
        </w:rP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0967A9" w:rsidRPr="000967A9" w:rsidRDefault="000967A9" w:rsidP="000967A9">
      <w:pPr>
        <w:pStyle w:val="s1"/>
        <w:ind w:left="-567"/>
        <w:rPr>
          <w:sz w:val="28"/>
          <w:szCs w:val="28"/>
        </w:rPr>
      </w:pPr>
      <w:r w:rsidRPr="000967A9">
        <w:rPr>
          <w:sz w:val="28"/>
          <w:szCs w:val="28"/>
        </w:rPr>
        <w:t>организация и подготовка указанных деяний, а также подстрекательство к их осуществлению;</w:t>
      </w:r>
    </w:p>
    <w:p w:rsidR="000967A9" w:rsidRPr="000967A9" w:rsidRDefault="000967A9" w:rsidP="000967A9">
      <w:pPr>
        <w:pStyle w:val="s1"/>
        <w:ind w:left="-567"/>
        <w:rPr>
          <w:sz w:val="28"/>
          <w:szCs w:val="28"/>
        </w:rPr>
      </w:pPr>
      <w:r w:rsidRPr="000967A9">
        <w:rPr>
          <w:sz w:val="28"/>
          <w:szCs w:val="28"/>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0967A9" w:rsidRPr="000967A9" w:rsidRDefault="000967A9" w:rsidP="000967A9">
      <w:pPr>
        <w:pStyle w:val="s22"/>
        <w:ind w:left="-567"/>
        <w:rPr>
          <w:sz w:val="28"/>
          <w:szCs w:val="28"/>
        </w:rPr>
      </w:pPr>
      <w:r w:rsidRPr="000967A9">
        <w:rPr>
          <w:sz w:val="28"/>
          <w:szCs w:val="28"/>
        </w:rPr>
        <w:t xml:space="preserve">Пункт 2 изменен с 23 июля 2025 г. - </w:t>
      </w:r>
      <w:hyperlink r:id="rId16" w:anchor="block_21" w:history="1">
        <w:r w:rsidRPr="000967A9">
          <w:rPr>
            <w:rStyle w:val="a3"/>
            <w:sz w:val="28"/>
            <w:szCs w:val="28"/>
          </w:rPr>
          <w:t>Федеральный закон</w:t>
        </w:r>
      </w:hyperlink>
      <w:r w:rsidRPr="000967A9">
        <w:rPr>
          <w:sz w:val="28"/>
          <w:szCs w:val="28"/>
        </w:rPr>
        <w:t xml:space="preserve"> от 23 июля 2025 г. N 215-ФЗ</w:t>
      </w:r>
    </w:p>
    <w:p w:rsidR="000967A9" w:rsidRPr="000967A9" w:rsidRDefault="000967A9" w:rsidP="000967A9">
      <w:pPr>
        <w:pStyle w:val="s22"/>
        <w:ind w:left="-567"/>
        <w:rPr>
          <w:sz w:val="28"/>
          <w:szCs w:val="28"/>
        </w:rPr>
      </w:pPr>
      <w:hyperlink r:id="rId17" w:anchor="/document/483408534/block/102" w:history="1">
        <w:r w:rsidRPr="000967A9">
          <w:rPr>
            <w:rStyle w:val="a3"/>
            <w:sz w:val="28"/>
            <w:szCs w:val="28"/>
          </w:rPr>
          <w:t>См. предыдущую редакцию</w:t>
        </w:r>
      </w:hyperlink>
    </w:p>
    <w:p w:rsidR="000967A9" w:rsidRPr="000967A9" w:rsidRDefault="000967A9" w:rsidP="000967A9">
      <w:pPr>
        <w:pStyle w:val="s1"/>
        <w:ind w:left="-567"/>
        <w:rPr>
          <w:sz w:val="28"/>
          <w:szCs w:val="28"/>
        </w:rPr>
      </w:pPr>
      <w:r w:rsidRPr="000967A9">
        <w:rPr>
          <w:sz w:val="28"/>
          <w:szCs w:val="28"/>
        </w:rPr>
        <w:t xml:space="preserve">2) </w:t>
      </w:r>
      <w:r w:rsidRPr="000967A9">
        <w:rPr>
          <w:rStyle w:val="s10"/>
          <w:sz w:val="28"/>
          <w:szCs w:val="28"/>
        </w:rPr>
        <w:t>экстремистская организация</w:t>
      </w:r>
      <w:r w:rsidRPr="000967A9">
        <w:rPr>
          <w:sz w:val="28"/>
          <w:szCs w:val="28"/>
        </w:rPr>
        <w:t xml:space="preserve"> - общественное или религиозное объединение либо иная организация, в отношении </w:t>
      </w:r>
      <w:proofErr w:type="gramStart"/>
      <w:r w:rsidRPr="000967A9">
        <w:rPr>
          <w:sz w:val="28"/>
          <w:szCs w:val="28"/>
        </w:rPr>
        <w:t>которых</w:t>
      </w:r>
      <w:proofErr w:type="gramEnd"/>
      <w:r w:rsidRPr="000967A9">
        <w:rPr>
          <w:sz w:val="28"/>
          <w:szCs w:val="28"/>
        </w:rPr>
        <w:t xml:space="preserve"> по основаниям, предусмотренным настоящим </w:t>
      </w:r>
      <w:hyperlink r:id="rId18" w:history="1">
        <w:r w:rsidRPr="000967A9">
          <w:rPr>
            <w:rStyle w:val="a3"/>
            <w:sz w:val="28"/>
            <w:szCs w:val="28"/>
          </w:rPr>
          <w:t>Федеральны</w:t>
        </w:r>
        <w:bookmarkStart w:id="1" w:name="_GoBack"/>
        <w:bookmarkEnd w:id="1"/>
        <w:r w:rsidRPr="000967A9">
          <w:rPr>
            <w:rStyle w:val="a3"/>
            <w:sz w:val="28"/>
            <w:szCs w:val="28"/>
          </w:rPr>
          <w:t>м законом</w:t>
        </w:r>
      </w:hyperlink>
      <w:r w:rsidRPr="000967A9">
        <w:rPr>
          <w:sz w:val="28"/>
          <w:szCs w:val="28"/>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 Экстремистской организацией также признается экстремистское сообщество </w:t>
      </w:r>
      <w:proofErr w:type="gramStart"/>
      <w:r w:rsidRPr="000967A9">
        <w:rPr>
          <w:sz w:val="28"/>
          <w:szCs w:val="28"/>
        </w:rPr>
        <w:t>в случае вступления в законную силу обвинительного приговора по уголовному делу в отношении лица за создание</w:t>
      </w:r>
      <w:proofErr w:type="gramEnd"/>
      <w:r w:rsidRPr="000967A9">
        <w:rPr>
          <w:sz w:val="28"/>
          <w:szCs w:val="28"/>
        </w:rPr>
        <w:t xml:space="preserve"> сообщества, предусмотренного </w:t>
      </w:r>
      <w:hyperlink r:id="rId19" w:anchor="block_2821" w:history="1">
        <w:r w:rsidRPr="000967A9">
          <w:rPr>
            <w:rStyle w:val="a3"/>
            <w:sz w:val="28"/>
            <w:szCs w:val="28"/>
          </w:rPr>
          <w:t>статьей 282.1</w:t>
        </w:r>
      </w:hyperlink>
      <w:r w:rsidRPr="000967A9">
        <w:rPr>
          <w:sz w:val="28"/>
          <w:szCs w:val="28"/>
        </w:rPr>
        <w:t xml:space="preserve"> Уголовного кодекса Российской Федерации, за руководство этим сообществом или участие в нем;</w:t>
      </w:r>
    </w:p>
    <w:p w:rsidR="000967A9" w:rsidRPr="000967A9" w:rsidRDefault="000967A9" w:rsidP="000967A9">
      <w:pPr>
        <w:pStyle w:val="s22"/>
        <w:ind w:left="-567"/>
        <w:rPr>
          <w:sz w:val="28"/>
          <w:szCs w:val="28"/>
        </w:rPr>
      </w:pPr>
      <w:r w:rsidRPr="000967A9">
        <w:rPr>
          <w:sz w:val="28"/>
          <w:szCs w:val="28"/>
        </w:rPr>
        <w:t xml:space="preserve">Пункт 3 изменен с 12 июля 2021 г. - </w:t>
      </w:r>
      <w:hyperlink r:id="rId20" w:anchor="block_2" w:history="1">
        <w:r w:rsidRPr="000967A9">
          <w:rPr>
            <w:rStyle w:val="a3"/>
            <w:sz w:val="28"/>
            <w:szCs w:val="28"/>
          </w:rPr>
          <w:t>Федеральный закон</w:t>
        </w:r>
      </w:hyperlink>
      <w:r w:rsidRPr="000967A9">
        <w:rPr>
          <w:sz w:val="28"/>
          <w:szCs w:val="28"/>
        </w:rPr>
        <w:t xml:space="preserve"> от 1 июля 2021 г. N 280-ФЗ</w:t>
      </w:r>
    </w:p>
    <w:p w:rsidR="000967A9" w:rsidRPr="000967A9" w:rsidRDefault="000967A9" w:rsidP="000967A9">
      <w:pPr>
        <w:pStyle w:val="s22"/>
        <w:ind w:left="-567"/>
        <w:rPr>
          <w:sz w:val="28"/>
          <w:szCs w:val="28"/>
        </w:rPr>
      </w:pPr>
      <w:hyperlink r:id="rId21" w:anchor="/document/77304657/block/103" w:history="1">
        <w:r w:rsidRPr="000967A9">
          <w:rPr>
            <w:rStyle w:val="a3"/>
            <w:sz w:val="28"/>
            <w:szCs w:val="28"/>
          </w:rPr>
          <w:t>См. предыдущую редакцию</w:t>
        </w:r>
      </w:hyperlink>
    </w:p>
    <w:p w:rsidR="000967A9" w:rsidRPr="000967A9" w:rsidRDefault="000967A9" w:rsidP="000967A9">
      <w:pPr>
        <w:pStyle w:val="s1"/>
        <w:ind w:left="-567"/>
        <w:rPr>
          <w:sz w:val="28"/>
          <w:szCs w:val="28"/>
        </w:rPr>
      </w:pPr>
      <w:r w:rsidRPr="000967A9">
        <w:rPr>
          <w:sz w:val="28"/>
          <w:szCs w:val="28"/>
        </w:rPr>
        <w:t xml:space="preserve">3) </w:t>
      </w:r>
      <w:r w:rsidRPr="000967A9">
        <w:rPr>
          <w:rStyle w:val="s10"/>
          <w:sz w:val="28"/>
          <w:szCs w:val="28"/>
        </w:rPr>
        <w:t>экстремистские материалы</w:t>
      </w:r>
      <w:r w:rsidRPr="000967A9">
        <w:rPr>
          <w:sz w:val="28"/>
          <w:szCs w:val="28"/>
        </w:rPr>
        <w:t xml:space="preserve"> - предназначенные для распространения либо публичного демонстрирования </w:t>
      </w:r>
      <w:proofErr w:type="gramStart"/>
      <w:r w:rsidRPr="000967A9">
        <w:rPr>
          <w:sz w:val="28"/>
          <w:szCs w:val="28"/>
        </w:rPr>
        <w:t>документы</w:t>
      </w:r>
      <w:proofErr w:type="gramEnd"/>
      <w:r w:rsidRPr="000967A9">
        <w:rPr>
          <w:sz w:val="28"/>
          <w:szCs w:val="28"/>
        </w:rPr>
        <w:t xml:space="preserve">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выступления, изображения руководителей групп, организаций или движений, признанных преступными в соответствии с </w:t>
      </w:r>
      <w:hyperlink r:id="rId22" w:history="1">
        <w:r w:rsidRPr="000967A9">
          <w:rPr>
            <w:rStyle w:val="a3"/>
            <w:sz w:val="28"/>
            <w:szCs w:val="28"/>
          </w:rPr>
          <w:t>приговором</w:t>
        </w:r>
      </w:hyperlink>
      <w:r w:rsidRPr="000967A9">
        <w:rPr>
          <w:sz w:val="28"/>
          <w:szCs w:val="28"/>
        </w:rPr>
        <w:t xml:space="preserve"> Международного военного трибунала для суда и </w:t>
      </w:r>
      <w:r w:rsidRPr="000967A9">
        <w:rPr>
          <w:sz w:val="28"/>
          <w:szCs w:val="28"/>
        </w:rPr>
        <w:lastRenderedPageBreak/>
        <w:t>наказания главных военных преступников европейских стран оси (Нюрнбергского трибунала), выступления, изображения руководителей организаций, сотрудничавших с указанными группами, организациями или движениями,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0967A9" w:rsidRPr="000967A9" w:rsidRDefault="000967A9" w:rsidP="000967A9">
      <w:pPr>
        <w:pStyle w:val="s22"/>
        <w:ind w:left="-567"/>
        <w:rPr>
          <w:sz w:val="28"/>
          <w:szCs w:val="28"/>
        </w:rPr>
      </w:pPr>
      <w:hyperlink r:id="rId23" w:anchor="block_41" w:history="1">
        <w:r w:rsidRPr="000967A9">
          <w:rPr>
            <w:rStyle w:val="a3"/>
            <w:sz w:val="28"/>
            <w:szCs w:val="28"/>
          </w:rPr>
          <w:t>Федеральным законом</w:t>
        </w:r>
      </w:hyperlink>
      <w:r w:rsidRPr="000967A9">
        <w:rPr>
          <w:sz w:val="28"/>
          <w:szCs w:val="28"/>
        </w:rPr>
        <w:t xml:space="preserve"> от 21 июля 2014 г. N 236-ФЗ пункт 4 статьи 1 настоящего Федерального закона изложен в новой редакции</w:t>
      </w:r>
    </w:p>
    <w:p w:rsidR="000967A9" w:rsidRPr="000967A9" w:rsidRDefault="000967A9" w:rsidP="000967A9">
      <w:pPr>
        <w:pStyle w:val="s22"/>
        <w:ind w:left="-567"/>
        <w:rPr>
          <w:sz w:val="28"/>
          <w:szCs w:val="28"/>
        </w:rPr>
      </w:pPr>
      <w:hyperlink r:id="rId24" w:anchor="/document/58057662/block/104" w:history="1">
        <w:r w:rsidRPr="000967A9">
          <w:rPr>
            <w:rStyle w:val="a3"/>
            <w:sz w:val="28"/>
            <w:szCs w:val="28"/>
          </w:rPr>
          <w:t>См. текст пункта в предыдущей редакции</w:t>
        </w:r>
      </w:hyperlink>
    </w:p>
    <w:p w:rsidR="000967A9" w:rsidRPr="000967A9" w:rsidRDefault="000967A9" w:rsidP="000967A9">
      <w:pPr>
        <w:pStyle w:val="s1"/>
        <w:ind w:left="-567"/>
        <w:rPr>
          <w:sz w:val="28"/>
          <w:szCs w:val="28"/>
        </w:rPr>
      </w:pPr>
      <w:r w:rsidRPr="000967A9">
        <w:rPr>
          <w:sz w:val="28"/>
          <w:szCs w:val="28"/>
        </w:rPr>
        <w:t xml:space="preserve">4) </w:t>
      </w:r>
      <w:r w:rsidRPr="000967A9">
        <w:rPr>
          <w:rStyle w:val="s10"/>
          <w:sz w:val="28"/>
          <w:szCs w:val="28"/>
        </w:rPr>
        <w:t>символика экстремистской организации</w:t>
      </w:r>
      <w:r w:rsidRPr="000967A9">
        <w:rPr>
          <w:sz w:val="28"/>
          <w:szCs w:val="28"/>
        </w:rPr>
        <w:t xml:space="preserve">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9E5A4A" w:rsidRPr="000967A9" w:rsidRDefault="009E5A4A" w:rsidP="000967A9">
      <w:pPr>
        <w:ind w:left="-567"/>
        <w:rPr>
          <w:sz w:val="28"/>
          <w:szCs w:val="28"/>
        </w:rPr>
      </w:pPr>
    </w:p>
    <w:sectPr w:rsidR="009E5A4A" w:rsidRPr="000967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50B"/>
    <w:rsid w:val="000967A9"/>
    <w:rsid w:val="009E5A4A"/>
    <w:rsid w:val="00ED5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967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67A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967A9"/>
    <w:rPr>
      <w:color w:val="0000FF"/>
      <w:u w:val="single"/>
    </w:rPr>
  </w:style>
  <w:style w:type="paragraph" w:styleId="a4">
    <w:name w:val="Normal (Web)"/>
    <w:basedOn w:val="a"/>
    <w:uiPriority w:val="99"/>
    <w:semiHidden/>
    <w:unhideWhenUsed/>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
    <w:name w:val="s_15"/>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0967A9"/>
  </w:style>
  <w:style w:type="paragraph" w:customStyle="1" w:styleId="s1">
    <w:name w:val="s_1"/>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967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67A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967A9"/>
    <w:rPr>
      <w:color w:val="0000FF"/>
      <w:u w:val="single"/>
    </w:rPr>
  </w:style>
  <w:style w:type="paragraph" w:styleId="a4">
    <w:name w:val="Normal (Web)"/>
    <w:basedOn w:val="a"/>
    <w:uiPriority w:val="99"/>
    <w:semiHidden/>
    <w:unhideWhenUsed/>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
    <w:name w:val="s_15"/>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0967A9"/>
  </w:style>
  <w:style w:type="paragraph" w:customStyle="1" w:styleId="s1">
    <w:name w:val="s_1"/>
    <w:basedOn w:val="a"/>
    <w:rsid w:val="000967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40108">
      <w:bodyDiv w:val="1"/>
      <w:marLeft w:val="0"/>
      <w:marRight w:val="0"/>
      <w:marTop w:val="0"/>
      <w:marBottom w:val="0"/>
      <w:divBdr>
        <w:top w:val="none" w:sz="0" w:space="0" w:color="auto"/>
        <w:left w:val="none" w:sz="0" w:space="0" w:color="auto"/>
        <w:bottom w:val="none" w:sz="0" w:space="0" w:color="auto"/>
        <w:right w:val="none" w:sz="0" w:space="0" w:color="auto"/>
      </w:divBdr>
      <w:divsChild>
        <w:div w:id="1900240078">
          <w:marLeft w:val="0"/>
          <w:marRight w:val="0"/>
          <w:marTop w:val="0"/>
          <w:marBottom w:val="0"/>
          <w:divBdr>
            <w:top w:val="none" w:sz="0" w:space="0" w:color="auto"/>
            <w:left w:val="none" w:sz="0" w:space="0" w:color="auto"/>
            <w:bottom w:val="none" w:sz="0" w:space="0" w:color="auto"/>
            <w:right w:val="none" w:sz="0" w:space="0" w:color="auto"/>
          </w:divBdr>
        </w:div>
        <w:div w:id="667707797">
          <w:marLeft w:val="0"/>
          <w:marRight w:val="0"/>
          <w:marTop w:val="0"/>
          <w:marBottom w:val="0"/>
          <w:divBdr>
            <w:top w:val="none" w:sz="0" w:space="0" w:color="auto"/>
            <w:left w:val="none" w:sz="0" w:space="0" w:color="auto"/>
            <w:bottom w:val="none" w:sz="0" w:space="0" w:color="auto"/>
            <w:right w:val="none" w:sz="0" w:space="0" w:color="auto"/>
          </w:divBdr>
          <w:divsChild>
            <w:div w:id="1794444970">
              <w:marLeft w:val="0"/>
              <w:marRight w:val="0"/>
              <w:marTop w:val="0"/>
              <w:marBottom w:val="0"/>
              <w:divBdr>
                <w:top w:val="none" w:sz="0" w:space="0" w:color="auto"/>
                <w:left w:val="none" w:sz="0" w:space="0" w:color="auto"/>
                <w:bottom w:val="none" w:sz="0" w:space="0" w:color="auto"/>
                <w:right w:val="none" w:sz="0" w:space="0" w:color="auto"/>
              </w:divBdr>
            </w:div>
            <w:div w:id="160970388">
              <w:marLeft w:val="0"/>
              <w:marRight w:val="0"/>
              <w:marTop w:val="0"/>
              <w:marBottom w:val="0"/>
              <w:divBdr>
                <w:top w:val="none" w:sz="0" w:space="0" w:color="auto"/>
                <w:left w:val="none" w:sz="0" w:space="0" w:color="auto"/>
                <w:bottom w:val="none" w:sz="0" w:space="0" w:color="auto"/>
                <w:right w:val="none" w:sz="0" w:space="0" w:color="auto"/>
              </w:divBdr>
            </w:div>
            <w:div w:id="1765027729">
              <w:marLeft w:val="0"/>
              <w:marRight w:val="0"/>
              <w:marTop w:val="0"/>
              <w:marBottom w:val="0"/>
              <w:divBdr>
                <w:top w:val="none" w:sz="0" w:space="0" w:color="auto"/>
                <w:left w:val="none" w:sz="0" w:space="0" w:color="auto"/>
                <w:bottom w:val="none" w:sz="0" w:space="0" w:color="auto"/>
                <w:right w:val="none" w:sz="0" w:space="0" w:color="auto"/>
              </w:divBdr>
            </w:div>
            <w:div w:id="1841853142">
              <w:marLeft w:val="0"/>
              <w:marRight w:val="0"/>
              <w:marTop w:val="0"/>
              <w:marBottom w:val="0"/>
              <w:divBdr>
                <w:top w:val="none" w:sz="0" w:space="0" w:color="auto"/>
                <w:left w:val="none" w:sz="0" w:space="0" w:color="auto"/>
                <w:bottom w:val="none" w:sz="0" w:space="0" w:color="auto"/>
                <w:right w:val="none" w:sz="0" w:space="0" w:color="auto"/>
              </w:divBdr>
            </w:div>
            <w:div w:id="716858575">
              <w:marLeft w:val="0"/>
              <w:marRight w:val="0"/>
              <w:marTop w:val="0"/>
              <w:marBottom w:val="0"/>
              <w:divBdr>
                <w:top w:val="none" w:sz="0" w:space="0" w:color="auto"/>
                <w:left w:val="none" w:sz="0" w:space="0" w:color="auto"/>
                <w:bottom w:val="none" w:sz="0" w:space="0" w:color="auto"/>
                <w:right w:val="none" w:sz="0" w:space="0" w:color="auto"/>
              </w:divBdr>
            </w:div>
            <w:div w:id="1983146427">
              <w:marLeft w:val="0"/>
              <w:marRight w:val="0"/>
              <w:marTop w:val="0"/>
              <w:marBottom w:val="0"/>
              <w:divBdr>
                <w:top w:val="none" w:sz="0" w:space="0" w:color="auto"/>
                <w:left w:val="none" w:sz="0" w:space="0" w:color="auto"/>
                <w:bottom w:val="none" w:sz="0" w:space="0" w:color="auto"/>
                <w:right w:val="none" w:sz="0" w:space="0" w:color="auto"/>
              </w:divBdr>
            </w:div>
            <w:div w:id="119985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17921">
      <w:bodyDiv w:val="1"/>
      <w:marLeft w:val="0"/>
      <w:marRight w:val="0"/>
      <w:marTop w:val="0"/>
      <w:marBottom w:val="0"/>
      <w:divBdr>
        <w:top w:val="none" w:sz="0" w:space="0" w:color="auto"/>
        <w:left w:val="none" w:sz="0" w:space="0" w:color="auto"/>
        <w:bottom w:val="none" w:sz="0" w:space="0" w:color="auto"/>
        <w:right w:val="none" w:sz="0" w:space="0" w:color="auto"/>
      </w:divBdr>
      <w:divsChild>
        <w:div w:id="2055931626">
          <w:marLeft w:val="0"/>
          <w:marRight w:val="0"/>
          <w:marTop w:val="0"/>
          <w:marBottom w:val="0"/>
          <w:divBdr>
            <w:top w:val="none" w:sz="0" w:space="0" w:color="auto"/>
            <w:left w:val="none" w:sz="0" w:space="0" w:color="auto"/>
            <w:bottom w:val="none" w:sz="0" w:space="0" w:color="auto"/>
            <w:right w:val="none" w:sz="0" w:space="0" w:color="auto"/>
          </w:divBdr>
          <w:divsChild>
            <w:div w:id="1617516860">
              <w:marLeft w:val="0"/>
              <w:marRight w:val="0"/>
              <w:marTop w:val="0"/>
              <w:marBottom w:val="0"/>
              <w:divBdr>
                <w:top w:val="none" w:sz="0" w:space="0" w:color="auto"/>
                <w:left w:val="none" w:sz="0" w:space="0" w:color="auto"/>
                <w:bottom w:val="none" w:sz="0" w:space="0" w:color="auto"/>
                <w:right w:val="none" w:sz="0" w:space="0" w:color="auto"/>
              </w:divBdr>
              <w:divsChild>
                <w:div w:id="129368814">
                  <w:marLeft w:val="0"/>
                  <w:marRight w:val="0"/>
                  <w:marTop w:val="0"/>
                  <w:marBottom w:val="0"/>
                  <w:divBdr>
                    <w:top w:val="none" w:sz="0" w:space="0" w:color="auto"/>
                    <w:left w:val="none" w:sz="0" w:space="0" w:color="auto"/>
                    <w:bottom w:val="none" w:sz="0" w:space="0" w:color="auto"/>
                    <w:right w:val="none" w:sz="0" w:space="0" w:color="auto"/>
                  </w:divBdr>
                  <w:divsChild>
                    <w:div w:id="1385641901">
                      <w:marLeft w:val="0"/>
                      <w:marRight w:val="0"/>
                      <w:marTop w:val="0"/>
                      <w:marBottom w:val="0"/>
                      <w:divBdr>
                        <w:top w:val="none" w:sz="0" w:space="0" w:color="auto"/>
                        <w:left w:val="none" w:sz="0" w:space="0" w:color="auto"/>
                        <w:bottom w:val="none" w:sz="0" w:space="0" w:color="auto"/>
                        <w:right w:val="none" w:sz="0" w:space="0" w:color="auto"/>
                      </w:divBdr>
                    </w:div>
                    <w:div w:id="1259673540">
                      <w:marLeft w:val="0"/>
                      <w:marRight w:val="0"/>
                      <w:marTop w:val="0"/>
                      <w:marBottom w:val="0"/>
                      <w:divBdr>
                        <w:top w:val="none" w:sz="0" w:space="0" w:color="auto"/>
                        <w:left w:val="none" w:sz="0" w:space="0" w:color="auto"/>
                        <w:bottom w:val="none" w:sz="0" w:space="0" w:color="auto"/>
                        <w:right w:val="none" w:sz="0" w:space="0" w:color="auto"/>
                      </w:divBdr>
                      <w:divsChild>
                        <w:div w:id="2023971701">
                          <w:marLeft w:val="0"/>
                          <w:marRight w:val="0"/>
                          <w:marTop w:val="0"/>
                          <w:marBottom w:val="0"/>
                          <w:divBdr>
                            <w:top w:val="none" w:sz="0" w:space="0" w:color="auto"/>
                            <w:left w:val="none" w:sz="0" w:space="0" w:color="auto"/>
                            <w:bottom w:val="none" w:sz="0" w:space="0" w:color="auto"/>
                            <w:right w:val="none" w:sz="0" w:space="0" w:color="auto"/>
                          </w:divBdr>
                        </w:div>
                      </w:divsChild>
                    </w:div>
                    <w:div w:id="1135561969">
                      <w:marLeft w:val="0"/>
                      <w:marRight w:val="0"/>
                      <w:marTop w:val="0"/>
                      <w:marBottom w:val="0"/>
                      <w:divBdr>
                        <w:top w:val="none" w:sz="0" w:space="0" w:color="auto"/>
                        <w:left w:val="none" w:sz="0" w:space="0" w:color="auto"/>
                        <w:bottom w:val="none" w:sz="0" w:space="0" w:color="auto"/>
                        <w:right w:val="none" w:sz="0" w:space="0" w:color="auto"/>
                      </w:divBdr>
                      <w:divsChild>
                        <w:div w:id="1433277570">
                          <w:marLeft w:val="0"/>
                          <w:marRight w:val="0"/>
                          <w:marTop w:val="0"/>
                          <w:marBottom w:val="0"/>
                          <w:divBdr>
                            <w:top w:val="none" w:sz="0" w:space="0" w:color="auto"/>
                            <w:left w:val="none" w:sz="0" w:space="0" w:color="auto"/>
                            <w:bottom w:val="none" w:sz="0" w:space="0" w:color="auto"/>
                            <w:right w:val="none" w:sz="0" w:space="0" w:color="auto"/>
                          </w:divBdr>
                        </w:div>
                      </w:divsChild>
                    </w:div>
                    <w:div w:id="1947956440">
                      <w:marLeft w:val="0"/>
                      <w:marRight w:val="0"/>
                      <w:marTop w:val="0"/>
                      <w:marBottom w:val="0"/>
                      <w:divBdr>
                        <w:top w:val="none" w:sz="0" w:space="0" w:color="auto"/>
                        <w:left w:val="none" w:sz="0" w:space="0" w:color="auto"/>
                        <w:bottom w:val="none" w:sz="0" w:space="0" w:color="auto"/>
                        <w:right w:val="none" w:sz="0" w:space="0" w:color="auto"/>
                      </w:divBdr>
                      <w:divsChild>
                        <w:div w:id="1271859761">
                          <w:marLeft w:val="0"/>
                          <w:marRight w:val="0"/>
                          <w:marTop w:val="0"/>
                          <w:marBottom w:val="0"/>
                          <w:divBdr>
                            <w:top w:val="none" w:sz="0" w:space="0" w:color="auto"/>
                            <w:left w:val="none" w:sz="0" w:space="0" w:color="auto"/>
                            <w:bottom w:val="none" w:sz="0" w:space="0" w:color="auto"/>
                            <w:right w:val="none" w:sz="0" w:space="0" w:color="auto"/>
                          </w:divBdr>
                        </w:div>
                      </w:divsChild>
                    </w:div>
                    <w:div w:id="930814915">
                      <w:marLeft w:val="0"/>
                      <w:marRight w:val="0"/>
                      <w:marTop w:val="0"/>
                      <w:marBottom w:val="0"/>
                      <w:divBdr>
                        <w:top w:val="none" w:sz="0" w:space="0" w:color="auto"/>
                        <w:left w:val="none" w:sz="0" w:space="0" w:color="auto"/>
                        <w:bottom w:val="none" w:sz="0" w:space="0" w:color="auto"/>
                        <w:right w:val="none" w:sz="0" w:space="0" w:color="auto"/>
                      </w:divBdr>
                      <w:divsChild>
                        <w:div w:id="97317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8840/4fdc493704d123d418c32ed33872ca5b3fb16936/" TargetMode="External"/><Relationship Id="rId13" Type="http://schemas.openxmlformats.org/officeDocument/2006/relationships/hyperlink" Target="https://base.garant.ru/74451956/" TargetMode="External"/><Relationship Id="rId18" Type="http://schemas.openxmlformats.org/officeDocument/2006/relationships/hyperlink" Target="https://base.garant.ru/1212757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vo.garant.ru/" TargetMode="External"/><Relationship Id="rId7" Type="http://schemas.openxmlformats.org/officeDocument/2006/relationships/hyperlink" Target="https://www.consultant.ru/document/cons_doc_LAW_201257/46b4b351a6eb6bf3c553d41eb663011c2cb38810/" TargetMode="External"/><Relationship Id="rId12" Type="http://schemas.openxmlformats.org/officeDocument/2006/relationships/hyperlink" Target="https://ivo.garant.ru/" TargetMode="External"/><Relationship Id="rId17" Type="http://schemas.openxmlformats.org/officeDocument/2006/relationships/hyperlink" Target="https://ivo.garant.ru/"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base.garant.ru/412376972/741609f9002bd54a24e5c49cb5af953b/" TargetMode="External"/><Relationship Id="rId20" Type="http://schemas.openxmlformats.org/officeDocument/2006/relationships/hyperlink" Target="https://base.garant.ru/401415174/741609f9002bd54a24e5c49cb5af953b/" TargetMode="External"/><Relationship Id="rId1" Type="http://schemas.openxmlformats.org/officeDocument/2006/relationships/styles" Target="styles.xml"/><Relationship Id="rId6" Type="http://schemas.openxmlformats.org/officeDocument/2006/relationships/hyperlink" Target="https://www.consultant.ru/document/cons_doc_LAW_58840/4fdc493704d123d418c32ed33872ca5b3fb16936/" TargetMode="External"/><Relationship Id="rId11" Type="http://schemas.openxmlformats.org/officeDocument/2006/relationships/hyperlink" Target="https://www.consultant.ru/document/cons_doc_LAW_58840/4fdc493704d123d418c32ed33872ca5b3fb16936/" TargetMode="External"/><Relationship Id="rId24" Type="http://schemas.openxmlformats.org/officeDocument/2006/relationships/hyperlink" Target="https://ivo.garant.ru/" TargetMode="External"/><Relationship Id="rId5" Type="http://schemas.openxmlformats.org/officeDocument/2006/relationships/hyperlink" Target="https://www.consultant.ru/document/cons_doc_LAW_451646/bdb2754392763f4c0afbdb3bc7ea77ef6a5287c4/" TargetMode="External"/><Relationship Id="rId15" Type="http://schemas.openxmlformats.org/officeDocument/2006/relationships/hyperlink" Target="https://base.garant.ru/10108000/e4cb1d749a5d7ca9aa116ad348095073/" TargetMode="External"/><Relationship Id="rId23" Type="http://schemas.openxmlformats.org/officeDocument/2006/relationships/hyperlink" Target="https://base.garant.ru/70700494/1b93c134b90c6071b4dc3f495464b753/" TargetMode="External"/><Relationship Id="rId10" Type="http://schemas.openxmlformats.org/officeDocument/2006/relationships/hyperlink" Target="https://www.consultant.ru/document/cons_doc_LAW_451646/bdb2754392763f4c0afbdb3bc7ea77ef6a5287c4/" TargetMode="External"/><Relationship Id="rId19" Type="http://schemas.openxmlformats.org/officeDocument/2006/relationships/hyperlink" Target="https://base.garant.ru/10108000/ab062c035e223bc016c306296abaa0af/" TargetMode="External"/><Relationship Id="rId4" Type="http://schemas.openxmlformats.org/officeDocument/2006/relationships/webSettings" Target="webSettings.xml"/><Relationship Id="rId9" Type="http://schemas.openxmlformats.org/officeDocument/2006/relationships/hyperlink" Target="https://www.consultant.ru/document/cons_doc_LAW_330826/3d0cac60971a511280cbba229d9b6329c07731f7/" TargetMode="External"/><Relationship Id="rId14" Type="http://schemas.openxmlformats.org/officeDocument/2006/relationships/hyperlink" Target="https://ivo.garant.ru/" TargetMode="External"/><Relationship Id="rId22" Type="http://schemas.openxmlformats.org/officeDocument/2006/relationships/hyperlink" Target="https://base.garant.ru/721435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1674</Words>
  <Characters>9543</Characters>
  <Application>Microsoft Office Word</Application>
  <DocSecurity>0</DocSecurity>
  <Lines>79</Lines>
  <Paragraphs>22</Paragraphs>
  <ScaleCrop>false</ScaleCrop>
  <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Матюхин Владимир Викторович</dc:creator>
  <cp:keywords/>
  <dc:description/>
  <cp:lastModifiedBy>Матюхин Владимир Викторович</cp:lastModifiedBy>
  <cp:revision>3</cp:revision>
  <dcterms:created xsi:type="dcterms:W3CDTF">2025-09-11T13:48:00Z</dcterms:created>
  <dcterms:modified xsi:type="dcterms:W3CDTF">2025-09-11T13:57:00Z</dcterms:modified>
</cp:coreProperties>
</file>