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476" w:rsidRDefault="00E32476" w:rsidP="00E32476">
      <w:pPr>
        <w:ind w:firstLine="709"/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Приложение</w:t>
      </w:r>
      <w:r w:rsidR="00CE51A7">
        <w:rPr>
          <w:bCs/>
          <w:sz w:val="26"/>
          <w:szCs w:val="26"/>
        </w:rPr>
        <w:t xml:space="preserve"> 1</w:t>
      </w:r>
      <w:bookmarkStart w:id="0" w:name="_GoBack"/>
      <w:bookmarkEnd w:id="0"/>
    </w:p>
    <w:p w:rsidR="00E32476" w:rsidRDefault="00E32476" w:rsidP="00E32476">
      <w:pPr>
        <w:ind w:firstLine="709"/>
        <w:jc w:val="right"/>
        <w:rPr>
          <w:bCs/>
          <w:sz w:val="26"/>
          <w:szCs w:val="26"/>
        </w:rPr>
      </w:pPr>
    </w:p>
    <w:p w:rsidR="00E32476" w:rsidRPr="00E32476" w:rsidRDefault="00E32476" w:rsidP="00E32476">
      <w:pPr>
        <w:ind w:firstLine="709"/>
        <w:jc w:val="both"/>
        <w:rPr>
          <w:b/>
          <w:bCs/>
          <w:sz w:val="26"/>
          <w:szCs w:val="26"/>
        </w:rPr>
      </w:pPr>
      <w:r w:rsidRPr="00E32476">
        <w:rPr>
          <w:b/>
          <w:bCs/>
          <w:sz w:val="26"/>
          <w:szCs w:val="26"/>
        </w:rPr>
        <w:t>Мероприятия</w:t>
      </w:r>
      <w:r>
        <w:rPr>
          <w:b/>
          <w:bCs/>
          <w:sz w:val="26"/>
          <w:szCs w:val="26"/>
        </w:rPr>
        <w:t xml:space="preserve"> по</w:t>
      </w:r>
      <w:r w:rsidRPr="00E32476">
        <w:rPr>
          <w:b/>
          <w:bCs/>
          <w:sz w:val="26"/>
          <w:szCs w:val="26"/>
        </w:rPr>
        <w:t xml:space="preserve"> реализ</w:t>
      </w:r>
      <w:r>
        <w:rPr>
          <w:b/>
          <w:bCs/>
          <w:sz w:val="26"/>
          <w:szCs w:val="26"/>
        </w:rPr>
        <w:t xml:space="preserve">ации </w:t>
      </w:r>
      <w:r w:rsidRPr="00E32476">
        <w:rPr>
          <w:b/>
          <w:bCs/>
          <w:sz w:val="26"/>
          <w:szCs w:val="26"/>
        </w:rPr>
        <w:t xml:space="preserve">государственной программы Российской Федерации «Доступная среда» в медицинских организациях, </w:t>
      </w:r>
      <w:r w:rsidRPr="00E32476">
        <w:rPr>
          <w:rFonts w:eastAsia="Calibri"/>
          <w:b/>
          <w:sz w:val="26"/>
          <w:szCs w:val="26"/>
        </w:rPr>
        <w:t>оказывающих первичную медико-санитарную помощь взрослому и детскому населению</w:t>
      </w:r>
      <w:r>
        <w:rPr>
          <w:rFonts w:eastAsia="Calibri"/>
          <w:b/>
          <w:sz w:val="26"/>
          <w:szCs w:val="26"/>
        </w:rPr>
        <w:t>.</w:t>
      </w:r>
    </w:p>
    <w:p w:rsidR="00E32476" w:rsidRDefault="00E32476" w:rsidP="00E32476">
      <w:pPr>
        <w:ind w:firstLine="709"/>
        <w:jc w:val="both"/>
        <w:rPr>
          <w:bCs/>
          <w:sz w:val="26"/>
          <w:szCs w:val="26"/>
        </w:rPr>
      </w:pPr>
    </w:p>
    <w:p w:rsidR="00E32476" w:rsidRPr="008D0838" w:rsidRDefault="00E32476" w:rsidP="00E32476">
      <w:pPr>
        <w:ind w:firstLine="709"/>
        <w:jc w:val="both"/>
        <w:rPr>
          <w:rFonts w:eastAsia="Calibri"/>
          <w:sz w:val="26"/>
          <w:szCs w:val="26"/>
        </w:rPr>
      </w:pPr>
      <w:r w:rsidRPr="008D0838">
        <w:rPr>
          <w:bCs/>
          <w:sz w:val="26"/>
          <w:szCs w:val="26"/>
        </w:rPr>
        <w:t>В  медицинских  организациях  государственной  системы  здравоохранения</w:t>
      </w:r>
      <w:r>
        <w:rPr>
          <w:bCs/>
          <w:sz w:val="26"/>
          <w:szCs w:val="26"/>
        </w:rPr>
        <w:t xml:space="preserve"> </w:t>
      </w:r>
      <w:r w:rsidRPr="008D0838">
        <w:rPr>
          <w:rFonts w:eastAsia="Calibri"/>
          <w:sz w:val="26"/>
          <w:szCs w:val="26"/>
        </w:rPr>
        <w:t xml:space="preserve">первичная медико-санитарная помощь взрослому и детскому населению, в том числе инвалидам, детям-инвалидам, маломобильным гражданам  оказывается в полном объеме, предусмотренном Территориальной программой государственных гарантий бесплатного оказания гражданам медицинской помощи в городе Москве, проводятся диспансерные мероприятия, в том числе комплексные медицинские осмотры на дому с участием врачей специалистов и использованием имеющихся диагностических возможностей. В медицинских организациях созданы отделения медицинской помощи на дому, одним из направлений которых является оказание медицинской помощи, в том числе нетранспортабельным больным или имеющим нарушения двигательных функций. Все нуждающиеся (маломобильные и одинокие) обеспечены адресной помощью. По показаниям, с учетом имеющихся заболеваний, наличия индивидуальной программы реабилитации и </w:t>
      </w:r>
      <w:proofErr w:type="spellStart"/>
      <w:r w:rsidRPr="008D0838">
        <w:rPr>
          <w:rFonts w:eastAsia="Calibri"/>
          <w:sz w:val="26"/>
          <w:szCs w:val="26"/>
        </w:rPr>
        <w:t>абилитации</w:t>
      </w:r>
      <w:proofErr w:type="spellEnd"/>
      <w:r w:rsidRPr="008D0838">
        <w:rPr>
          <w:rFonts w:eastAsia="Calibri"/>
          <w:sz w:val="26"/>
          <w:szCs w:val="26"/>
        </w:rPr>
        <w:t xml:space="preserve"> (ИПРА), им проводятся необходимые реабилитационные мероприятия.</w:t>
      </w:r>
    </w:p>
    <w:p w:rsidR="00E32476" w:rsidRPr="008D0838" w:rsidRDefault="00E32476" w:rsidP="00E32476">
      <w:pPr>
        <w:ind w:firstLine="709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Повышается доля зданий медицинских организаций, доступных для инвалидов и других маломобильных групп населения (73,7 % на 01.01.2020 г.), в 2019 году прирост составил 4,8 %.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 xml:space="preserve">В каждом административном округе Москвы выделены медицинские организации, оказывающие первичную медико-санитарную помощь населению (далее - медицинские организации), оснащенные диагностическим рентгенологическим оборудованием с наличием поворотных трубок, столов-трансформеров с механизмом подъема  и опускания поверхности, позволяющим проводить обследования маломобильным категориям граждан. Для обеспечения доступности стоматологической помощи инвалидам с тяжелыми ограничениями жизнедеятельности в соответствии с постановлением правительства Москвы от 17.02.2009 № 115-ПП «О годе равных возможностей в городе Москве на период до 2020 года» организована работа стоматологических кабинетов  в доступных местах (в основном на 1-х этажах зданий), стоматологи-терапевты и ортопеды проводят лечение и протезирование на дому инвалидам, имеющим трудности с самостоятельным передвижением. 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 xml:space="preserve">В медицинских организациях совместно с общественными организациями инвалидов города Москвы в соответствии с «Положением о проведении обследования объектов медицинских организаций государственной системы здравоохранения города Москвы, в части создания </w:t>
      </w:r>
      <w:proofErr w:type="spellStart"/>
      <w:r w:rsidRPr="008D0838">
        <w:rPr>
          <w:rFonts w:eastAsia="Calibri"/>
          <w:sz w:val="26"/>
          <w:szCs w:val="26"/>
        </w:rPr>
        <w:t>безбарьерной</w:t>
      </w:r>
      <w:proofErr w:type="spellEnd"/>
      <w:r w:rsidRPr="008D0838">
        <w:rPr>
          <w:rFonts w:eastAsia="Calibri"/>
          <w:sz w:val="26"/>
          <w:szCs w:val="26"/>
        </w:rPr>
        <w:t xml:space="preserve"> среды для лиц с ограничениями жизнедеятельности и других маломобильных групп населения» обеспечиваются меры по созданию </w:t>
      </w:r>
      <w:proofErr w:type="spellStart"/>
      <w:r w:rsidRPr="008D0838">
        <w:rPr>
          <w:rFonts w:eastAsia="Calibri"/>
          <w:sz w:val="26"/>
          <w:szCs w:val="26"/>
        </w:rPr>
        <w:t>безбарьерной</w:t>
      </w:r>
      <w:proofErr w:type="spellEnd"/>
      <w:r w:rsidRPr="008D0838">
        <w:rPr>
          <w:rFonts w:eastAsia="Calibri"/>
          <w:sz w:val="26"/>
          <w:szCs w:val="26"/>
        </w:rPr>
        <w:t xml:space="preserve"> среды для лиц с ограниченными возможностями:</w:t>
      </w:r>
    </w:p>
    <w:p w:rsidR="00E32476" w:rsidRPr="008D0838" w:rsidRDefault="00E32476" w:rsidP="00E32476">
      <w:pPr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ab/>
        <w:t>- доступ инвалидов к месту предоставления услуги в дистанционном режиме, а также по месту жительства;</w:t>
      </w:r>
    </w:p>
    <w:p w:rsidR="00E32476" w:rsidRPr="008D0838" w:rsidRDefault="00E32476" w:rsidP="00E32476">
      <w:pPr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ab/>
        <w:t>-   выделение стоянок для автотранспортных средств инвалидов;</w:t>
      </w:r>
    </w:p>
    <w:p w:rsidR="00E32476" w:rsidRPr="008D0838" w:rsidRDefault="00E32476" w:rsidP="00E32476">
      <w:pPr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ab/>
        <w:t>-  мощение тротуарной тактильной плиткой с конусообразными рифами для незрячих пациентов;</w:t>
      </w:r>
    </w:p>
    <w:p w:rsidR="00E32476" w:rsidRPr="008D0838" w:rsidRDefault="00E32476" w:rsidP="00E32476">
      <w:pPr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lastRenderedPageBreak/>
        <w:tab/>
        <w:t>- наличие в медицинской организации сменных кресел-колясок и достаточная ширина дверных проемов, лестничных маршей, площадок для их передвижения;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 окраска первых и последних ступеней лестничных маршей в желтый цвет;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 xml:space="preserve">-   наличие </w:t>
      </w:r>
      <w:proofErr w:type="spellStart"/>
      <w:r w:rsidRPr="008D0838">
        <w:rPr>
          <w:rFonts w:eastAsia="Calibri"/>
          <w:sz w:val="26"/>
          <w:szCs w:val="26"/>
        </w:rPr>
        <w:t>тростедержателей</w:t>
      </w:r>
      <w:proofErr w:type="spellEnd"/>
      <w:r w:rsidRPr="008D0838">
        <w:rPr>
          <w:rFonts w:eastAsia="Calibri"/>
          <w:sz w:val="26"/>
          <w:szCs w:val="26"/>
        </w:rPr>
        <w:t>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работа лифтов, адаптированных для инвалидов (табло световые, звуковые и/или с рельефно-точечным шрифтом Брайля);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 надписи, знаки и иная текстовая и графическая информация – шрифтом Брайля и/или на контрастном фоне;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 оборудование зданий поручнями и пандусами, доступными входными группами и санитарно-гигиеническими помещениями;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 оборудование объектов вертикальной подъемной платформой (аппарель).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 xml:space="preserve">В рамках проведения капитального ремонта зданий медицинских организаций предусмотрено формирование доступной </w:t>
      </w:r>
      <w:proofErr w:type="spellStart"/>
      <w:r w:rsidRPr="008D0838">
        <w:rPr>
          <w:rFonts w:eastAsia="Calibri"/>
          <w:sz w:val="26"/>
          <w:szCs w:val="26"/>
        </w:rPr>
        <w:t>безбарьерной</w:t>
      </w:r>
      <w:proofErr w:type="spellEnd"/>
      <w:r w:rsidRPr="008D0838">
        <w:rPr>
          <w:rFonts w:eastAsia="Calibri"/>
          <w:sz w:val="26"/>
          <w:szCs w:val="26"/>
        </w:rPr>
        <w:t xml:space="preserve"> среды на этапе разработки проектно-сметной документации.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На официальных сайтах и информационных стендах медицинских организаций размещена информация, направленная на информирование инвалидного сообщества и толерантного отношения к инвалидам.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На основании приказа Минздрава России от 29.12.2012 № 1705н «О порядке организации медицинской реабилитации» осуществляется медицинская реабилитация, включающая 3 этапа. Третий этап осуществляется в отделениях медицинской реабилитации поликлиник, выездными бригадами на дому, санаторных организациях.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По состоянию на 01.01.2020 в рамках Территориальной программы государственных гарантий оказания гражданам бесплатной медицинской помощи в городе Москве услуги по медицинской реабилитации на 3 этапе предоставляются в 59 медицинских организациях. В 26 медицинских организациях функционируют отделения медицинской реабилитации (далее – ОМР), в 20 - физиотерапевтические отделения (далее – ФТО), в 14 - отдельные кабинеты, не входящие в состав ОМР и ФТО, все услуги предоставляются за счет средств ОМС.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В перечисленных отделениях работают: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- 188 кабинетов физиотерапии;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- 102 зала лечебной физкультуры (с учетом механотерапии);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- 7 кабинетов мануальной терапии;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- 145 кабинетов массажа;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- 15 кабинетов рефлексотерапии.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 xml:space="preserve">В 46 медицинских организациях имеется возможность получения услуг по медицинской реабилитации в сочетании: </w:t>
      </w:r>
      <w:proofErr w:type="spellStart"/>
      <w:r w:rsidRPr="008D0838">
        <w:rPr>
          <w:rFonts w:eastAsia="Calibri"/>
          <w:sz w:val="26"/>
          <w:szCs w:val="26"/>
        </w:rPr>
        <w:t>физиотрапия</w:t>
      </w:r>
      <w:proofErr w:type="spellEnd"/>
      <w:r w:rsidRPr="008D0838">
        <w:rPr>
          <w:rFonts w:eastAsia="Calibri"/>
          <w:sz w:val="26"/>
          <w:szCs w:val="26"/>
        </w:rPr>
        <w:t>, лечебная физкультура, массаж.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>По состоянию на 01.01.2020 в медицинских организациях наблюдаются 926992 инвалида, из них реабилитационные услуги в 2019 году получили 832560 человек (89,9%). Профилактические курсы лечения в условиях дневного стационара в 59 медицинских организациях за 2019 год получили 34022 человека с инвалидностью.</w:t>
      </w:r>
    </w:p>
    <w:p w:rsidR="00E32476" w:rsidRPr="008D0838" w:rsidRDefault="00E32476" w:rsidP="00E32476">
      <w:pPr>
        <w:ind w:firstLine="708"/>
        <w:jc w:val="both"/>
        <w:rPr>
          <w:rFonts w:eastAsia="Calibri"/>
          <w:sz w:val="26"/>
          <w:szCs w:val="26"/>
        </w:rPr>
      </w:pPr>
      <w:r w:rsidRPr="008D0838">
        <w:rPr>
          <w:rFonts w:eastAsia="Calibri"/>
          <w:sz w:val="26"/>
          <w:szCs w:val="26"/>
        </w:rPr>
        <w:t xml:space="preserve">С целью реализации мероприятий ИПРА в 2019 году в медицинские организации  обратилось 599284 человека, проведены реабилитационные и/или </w:t>
      </w:r>
      <w:proofErr w:type="spellStart"/>
      <w:r w:rsidRPr="008D0838">
        <w:rPr>
          <w:rFonts w:eastAsia="Calibri"/>
          <w:sz w:val="26"/>
          <w:szCs w:val="26"/>
        </w:rPr>
        <w:t>абилитационные</w:t>
      </w:r>
      <w:proofErr w:type="spellEnd"/>
      <w:r w:rsidRPr="008D0838">
        <w:rPr>
          <w:rFonts w:eastAsia="Calibri"/>
          <w:sz w:val="26"/>
          <w:szCs w:val="26"/>
        </w:rPr>
        <w:t xml:space="preserve"> мероприятия по реализации ИПРА 586549 инвалидам (97, 9%).</w:t>
      </w:r>
    </w:p>
    <w:p w:rsidR="00243E78" w:rsidRDefault="00243E78"/>
    <w:sectPr w:rsidR="0024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2476"/>
    <w:rsid w:val="00243E78"/>
    <w:rsid w:val="00CE51A7"/>
    <w:rsid w:val="00E3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DF337"/>
  <w15:docId w15:val="{C5B08A9C-FE76-49E5-9635-6AE72DA8C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24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Юрьевна Шигаева</dc:creator>
  <cp:lastModifiedBy>Трофимов Сергей Михайлович</cp:lastModifiedBy>
  <cp:revision>2</cp:revision>
  <dcterms:created xsi:type="dcterms:W3CDTF">2020-03-18T12:59:00Z</dcterms:created>
  <dcterms:modified xsi:type="dcterms:W3CDTF">2020-03-20T10:02:00Z</dcterms:modified>
</cp:coreProperties>
</file>